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5F04C" w14:textId="5BDB688F" w:rsidR="00FD0000" w:rsidRPr="00FD0000" w:rsidRDefault="00FC6B85" w:rsidP="00FD0000">
                            <w:pPr>
                              <w:pStyle w:val="Header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OPCP</w:t>
                            </w:r>
                            <w:r w:rsidR="00FD0000" w:rsidRP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-L</w:t>
                            </w:r>
                            <w:r w:rsidR="000B1C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FD0000" w:rsidRP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Self-</w:t>
                            </w:r>
                            <w:r w:rsid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="00FD0000" w:rsidRP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eview for </w:t>
                            </w:r>
                            <w:r w:rsid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FD0000" w:rsidRPr="00FD00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andidates</w:t>
                            </w:r>
                          </w:p>
                          <w:p w14:paraId="18FDE6C5" w14:textId="71C07264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5065F04C" w14:textId="5BDB688F" w:rsidR="00FD0000" w:rsidRPr="00FD0000" w:rsidRDefault="00FC6B85" w:rsidP="00FD0000">
                      <w:pPr>
                        <w:pStyle w:val="Header"/>
                        <w:spacing w:after="2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OPCP</w:t>
                      </w:r>
                      <w:r w:rsidR="00FD0000" w:rsidRP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-L</w:t>
                      </w:r>
                      <w:r w:rsidR="000B1CA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="00FD0000" w:rsidRP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Self-</w:t>
                      </w:r>
                      <w:r w:rsid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="00FD0000" w:rsidRP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eview for </w:t>
                      </w:r>
                      <w:r w:rsid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FD0000" w:rsidRPr="00FD000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andidates</w:t>
                      </w:r>
                    </w:p>
                    <w:p w14:paraId="18FDE6C5" w14:textId="71C07264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2FD51075" w14:textId="62EFA584" w:rsidR="00FD0000" w:rsidRPr="00FD0000" w:rsidRDefault="00FC6B85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>
        <w:rPr>
          <w:rFonts w:asciiTheme="minorHAnsi" w:hAnsiTheme="minorHAnsi" w:cstheme="minorHAnsi"/>
          <w:bCs/>
          <w:color w:val="3B3838" w:themeColor="background2" w:themeShade="40"/>
        </w:rPr>
        <w:t xml:space="preserve">A </w:t>
      </w:r>
      <w:r w:rsidR="00671EB8">
        <w:rPr>
          <w:rFonts w:asciiTheme="minorHAnsi" w:hAnsiTheme="minorHAnsi" w:cstheme="minorHAnsi"/>
          <w:bCs/>
          <w:color w:val="3B3838" w:themeColor="background2" w:themeShade="40"/>
        </w:rPr>
        <w:t>s</w:t>
      </w:r>
      <w:r w:rsidR="00FD0000" w:rsidRPr="00FD0000">
        <w:rPr>
          <w:rFonts w:asciiTheme="minorHAnsi" w:hAnsiTheme="minorHAnsi" w:cstheme="minorHAnsi"/>
          <w:bCs/>
          <w:color w:val="3B3838" w:themeColor="background2" w:themeShade="40"/>
        </w:rPr>
        <w:t>elf-review</w:t>
      </w:r>
      <w:r w:rsidR="00052F4E">
        <w:rPr>
          <w:rFonts w:asciiTheme="minorHAnsi" w:hAnsiTheme="minorHAnsi" w:cstheme="minorHAnsi"/>
          <w:bCs/>
          <w:color w:val="3B3838" w:themeColor="background2" w:themeShade="40"/>
        </w:rPr>
        <w:t xml:space="preserve"> is </w:t>
      </w:r>
      <w:r w:rsidR="00FD0000" w:rsidRPr="00FD0000">
        <w:rPr>
          <w:rFonts w:asciiTheme="minorHAnsi" w:hAnsiTheme="minorHAnsi" w:cstheme="minorHAnsi"/>
          <w:bCs/>
          <w:color w:val="3B3838" w:themeColor="background2" w:themeShade="40"/>
        </w:rPr>
        <w:t xml:space="preserve">essential to the process of learning and demonstrating reflective skills. Apart from being a requirement for internal assessment, </w:t>
      </w:r>
      <w:r w:rsidR="00052F4E">
        <w:rPr>
          <w:rFonts w:asciiTheme="minorHAnsi" w:hAnsiTheme="minorHAnsi" w:cstheme="minorHAnsi"/>
          <w:bCs/>
          <w:color w:val="3B3838" w:themeColor="background2" w:themeShade="40"/>
        </w:rPr>
        <w:t>it</w:t>
      </w:r>
      <w:r w:rsidR="00FD0000" w:rsidRPr="00FD0000">
        <w:rPr>
          <w:rFonts w:asciiTheme="minorHAnsi" w:hAnsiTheme="minorHAnsi" w:cstheme="minorHAnsi"/>
          <w:bCs/>
          <w:color w:val="3B3838" w:themeColor="background2" w:themeShade="40"/>
        </w:rPr>
        <w:t xml:space="preserve"> also enable</w:t>
      </w:r>
      <w:r w:rsidR="00052F4E">
        <w:rPr>
          <w:rFonts w:asciiTheme="minorHAnsi" w:hAnsiTheme="minorHAnsi" w:cstheme="minorHAnsi"/>
          <w:bCs/>
          <w:color w:val="3B3838" w:themeColor="background2" w:themeShade="40"/>
        </w:rPr>
        <w:t>s</w:t>
      </w:r>
      <w:r w:rsidR="00FD0000" w:rsidRPr="00FD0000">
        <w:rPr>
          <w:rFonts w:asciiTheme="minorHAnsi" w:hAnsiTheme="minorHAnsi" w:cstheme="minorHAnsi"/>
          <w:bCs/>
          <w:color w:val="3B3838" w:themeColor="background2" w:themeShade="40"/>
        </w:rPr>
        <w:t xml:space="preserve"> you to take responsibility and keep track of your own professional and personal development. </w:t>
      </w:r>
    </w:p>
    <w:p w14:paraId="1BE5230F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407EC606" w14:textId="55A6FDA6" w:rsidR="00FD0000" w:rsidRPr="00FD0000" w:rsidRDefault="00FD0000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 xml:space="preserve">You may find it helpful to think about your learning and understanding gained in relation to each of the seven processes of </w:t>
      </w:r>
      <w:r w:rsidR="000B1CA1">
        <w:rPr>
          <w:rFonts w:asciiTheme="minorHAnsi" w:hAnsiTheme="minorHAnsi" w:cstheme="minorHAnsi"/>
          <w:bCs/>
          <w:color w:val="3B3838" w:themeColor="background2" w:themeShade="40"/>
        </w:rPr>
        <w:t xml:space="preserve">the </w:t>
      </w:r>
      <w:r w:rsidR="003F747E">
        <w:rPr>
          <w:rFonts w:asciiTheme="minorHAnsi" w:hAnsiTheme="minorHAnsi" w:cstheme="minorHAnsi"/>
          <w:bCs/>
          <w:color w:val="3B3838" w:themeColor="background2" w:themeShade="40"/>
        </w:rPr>
        <w:t>OPCP-</w:t>
      </w:r>
      <w:r w:rsidR="000B1CA1">
        <w:rPr>
          <w:rFonts w:asciiTheme="minorHAnsi" w:hAnsiTheme="minorHAnsi" w:cstheme="minorHAnsi"/>
          <w:bCs/>
          <w:color w:val="3B3838" w:themeColor="background2" w:themeShade="40"/>
        </w:rPr>
        <w:t>L5</w:t>
      </w:r>
      <w:r w:rsidRPr="00FD0000">
        <w:rPr>
          <w:rFonts w:asciiTheme="minorHAnsi" w:hAnsiTheme="minorHAnsi" w:cstheme="minorHAnsi"/>
          <w:bCs/>
          <w:color w:val="3B3838" w:themeColor="background2" w:themeShade="40"/>
        </w:rPr>
        <w:t>. The review could include:</w:t>
      </w:r>
    </w:p>
    <w:p w14:paraId="5A7FAA45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6EB40DF4" w14:textId="77777777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>A summary of main learning points</w:t>
      </w:r>
    </w:p>
    <w:p w14:paraId="0C883145" w14:textId="77777777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>A review of progress to date</w:t>
      </w:r>
    </w:p>
    <w:p w14:paraId="5FD6DFA2" w14:textId="77777777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 xml:space="preserve">A review of personal learning goals for the course </w:t>
      </w:r>
    </w:p>
    <w:p w14:paraId="514E3333" w14:textId="77777777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>An evaluation of learning needs</w:t>
      </w:r>
    </w:p>
    <w:p w14:paraId="400F1434" w14:textId="52ADE0AA" w:rsidR="00FD0000" w:rsidRPr="00FD0000" w:rsidRDefault="00FD0000" w:rsidP="00FD0000">
      <w:pPr>
        <w:numPr>
          <w:ilvl w:val="3"/>
          <w:numId w:val="1"/>
        </w:numPr>
        <w:ind w:left="851" w:right="139" w:hanging="425"/>
        <w:rPr>
          <w:rFonts w:asciiTheme="minorHAnsi" w:hAnsiTheme="minorHAnsi" w:cstheme="minorHAnsi"/>
          <w:bCs/>
          <w:color w:val="3B3838" w:themeColor="background2" w:themeShade="40"/>
        </w:rPr>
      </w:pPr>
      <w:r w:rsidRPr="00FD0000">
        <w:rPr>
          <w:rFonts w:asciiTheme="minorHAnsi" w:hAnsiTheme="minorHAnsi" w:cstheme="minorHAnsi"/>
          <w:bCs/>
          <w:color w:val="3B3838" w:themeColor="background2" w:themeShade="40"/>
        </w:rPr>
        <w:t xml:space="preserve">Reflections on </w:t>
      </w:r>
      <w:r w:rsidR="003F747E">
        <w:rPr>
          <w:rFonts w:asciiTheme="minorHAnsi" w:hAnsiTheme="minorHAnsi" w:cstheme="minorHAnsi"/>
          <w:bCs/>
          <w:color w:val="3B3838" w:themeColor="background2" w:themeShade="40"/>
        </w:rPr>
        <w:t>how you ha</w:t>
      </w:r>
      <w:r w:rsidR="00D71712">
        <w:rPr>
          <w:rFonts w:asciiTheme="minorHAnsi" w:hAnsiTheme="minorHAnsi" w:cstheme="minorHAnsi"/>
          <w:bCs/>
          <w:color w:val="3B3838" w:themeColor="background2" w:themeShade="40"/>
        </w:rPr>
        <w:t xml:space="preserve">ve applied your </w:t>
      </w:r>
      <w:r w:rsidRPr="00FD0000">
        <w:rPr>
          <w:rFonts w:asciiTheme="minorHAnsi" w:hAnsiTheme="minorHAnsi" w:cstheme="minorHAnsi"/>
          <w:bCs/>
          <w:color w:val="3B3838" w:themeColor="background2" w:themeShade="40"/>
        </w:rPr>
        <w:t xml:space="preserve">understanding </w:t>
      </w:r>
      <w:r w:rsidR="00D71712">
        <w:rPr>
          <w:rFonts w:asciiTheme="minorHAnsi" w:hAnsiTheme="minorHAnsi" w:cstheme="minorHAnsi"/>
          <w:bCs/>
          <w:color w:val="3B3838" w:themeColor="background2" w:themeShade="40"/>
        </w:rPr>
        <w:t>to online and phone counselling practice.</w:t>
      </w:r>
    </w:p>
    <w:p w14:paraId="1D86DF37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bCs/>
          <w:color w:val="3B3838" w:themeColor="background2" w:themeShade="40"/>
        </w:rPr>
      </w:pPr>
    </w:p>
    <w:p w14:paraId="5A2E1007" w14:textId="783756F0" w:rsidR="00FD0000" w:rsidRPr="00FD0000" w:rsidRDefault="00FD0000" w:rsidP="00FD0000">
      <w:pPr>
        <w:spacing w:after="120"/>
        <w:ind w:left="720" w:right="139" w:hanging="720"/>
        <w:rPr>
          <w:rFonts w:asciiTheme="minorHAnsi" w:hAnsiTheme="minorHAnsi" w:cstheme="minorHAnsi"/>
          <w:color w:val="3B3838" w:themeColor="background2" w:themeShade="40"/>
        </w:rPr>
      </w:pPr>
      <w:r w:rsidRPr="00FD0000">
        <w:rPr>
          <w:rFonts w:asciiTheme="minorHAnsi" w:hAnsiTheme="minorHAnsi" w:cstheme="minorHAnsi"/>
          <w:color w:val="3B3838" w:themeColor="background2" w:themeShade="40"/>
        </w:rPr>
        <w:t>Here is a possible outline of a self-review:</w:t>
      </w:r>
    </w:p>
    <w:p w14:paraId="3429CE96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D0000" w:rsidRPr="00FD0000" w14:paraId="3630B481" w14:textId="77777777" w:rsidTr="617E51AE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2E71580" w14:textId="670BC832" w:rsidR="00FD0000" w:rsidRPr="00FD0000" w:rsidRDefault="00FD0000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Summarise what you have learnt on this course so far</w:t>
            </w:r>
            <w:r w:rsidR="00D71712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:</w:t>
            </w:r>
          </w:p>
        </w:tc>
      </w:tr>
      <w:tr w:rsidR="00FD0000" w:rsidRPr="00FD0000" w14:paraId="5F3F3666" w14:textId="77777777" w:rsidTr="617E51AE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B8C3082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C2DE9B5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86B8F9C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17118C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ACF9016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3278C53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716D6A0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D0000" w:rsidRPr="00FD0000" w14:paraId="12BA05F8" w14:textId="77777777" w:rsidTr="617E51AE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549E612" w14:textId="77777777" w:rsidR="000544E0" w:rsidRDefault="00FD0000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Review your progress</w:t>
            </w:r>
            <w:r w:rsidR="00770688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:</w:t>
            </w:r>
            <w:r w:rsidR="00271FB1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</w:t>
            </w:r>
          </w:p>
          <w:p w14:paraId="5D3875FC" w14:textId="1034666C" w:rsidR="00FD0000" w:rsidRPr="000544E0" w:rsidRDefault="00271FB1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544E0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(this may help address the following assessment criteria</w:t>
            </w:r>
            <w:r w:rsidR="00F82524" w:rsidRPr="000544E0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)</w:t>
            </w:r>
          </w:p>
          <w:p w14:paraId="37F97BA7" w14:textId="77777777" w:rsidR="00F82524" w:rsidRPr="000544E0" w:rsidRDefault="00F82524" w:rsidP="00F82524">
            <w:pPr>
              <w:spacing w:before="100" w:after="60"/>
              <w:ind w:right="139"/>
              <w:rPr>
                <w:rFonts w:ascii="Calibri" w:eastAsia="Calibri" w:hAnsi="Calibri" w:cs="Calibri"/>
                <w:bCs/>
              </w:rPr>
            </w:pPr>
            <w:r w:rsidRPr="000544E0">
              <w:rPr>
                <w:rFonts w:asciiTheme="minorHAnsi" w:hAnsiTheme="minorHAnsi" w:cstheme="minorBidi"/>
                <w:bCs/>
                <w:color w:val="3B3838" w:themeColor="background2" w:themeShade="40"/>
              </w:rPr>
              <w:t xml:space="preserve">5.1 </w:t>
            </w:r>
            <w:r w:rsidRPr="000544E0">
              <w:rPr>
                <w:rFonts w:ascii="Calibri" w:eastAsia="Calibri" w:hAnsi="Calibri" w:cs="Calibri"/>
                <w:bCs/>
                <w:color w:val="3B3838" w:themeColor="background2" w:themeShade="40"/>
              </w:rPr>
              <w:t>Evaluate own use of self to create meaningful therapeutic connections in online and phone counselling.</w:t>
            </w:r>
          </w:p>
          <w:p w14:paraId="62347D5B" w14:textId="0E5AA25E" w:rsidR="00F82524" w:rsidRPr="000544E0" w:rsidRDefault="00F82524" w:rsidP="000544E0">
            <w:pPr>
              <w:spacing w:before="100" w:after="60"/>
              <w:ind w:right="139"/>
              <w:rPr>
                <w:rFonts w:ascii="Calibri" w:eastAsia="Calibri" w:hAnsi="Calibri" w:cs="Calibri"/>
              </w:rPr>
            </w:pPr>
            <w:r w:rsidRPr="000544E0">
              <w:rPr>
                <w:rFonts w:asciiTheme="minorHAnsi" w:hAnsiTheme="minorHAnsi" w:cstheme="minorBidi"/>
                <w:bCs/>
                <w:color w:val="3B3838" w:themeColor="background2" w:themeShade="40"/>
              </w:rPr>
              <w:t xml:space="preserve">7.1 </w:t>
            </w:r>
            <w:r w:rsidRPr="000544E0">
              <w:rPr>
                <w:rFonts w:ascii="Calibri" w:eastAsia="Calibri" w:hAnsi="Calibri" w:cs="Calibri"/>
                <w:bCs/>
                <w:color w:val="3B3838" w:themeColor="background2" w:themeShade="40"/>
              </w:rPr>
              <w:t>Use feedback to evaluate own effectiveness as an online and phone counsellor</w:t>
            </w:r>
            <w:r w:rsidRPr="00EF12D2">
              <w:rPr>
                <w:rFonts w:ascii="Calibri" w:eastAsia="Calibri" w:hAnsi="Calibri" w:cs="Calibri"/>
                <w:color w:val="3B3838" w:themeColor="background2" w:themeShade="40"/>
              </w:rPr>
              <w:t>.</w:t>
            </w:r>
          </w:p>
        </w:tc>
      </w:tr>
      <w:tr w:rsidR="00FD0000" w:rsidRPr="00FD0000" w14:paraId="18866B59" w14:textId="77777777" w:rsidTr="617E51AE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927FE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A409B6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B968EE3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9F49DD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8571E7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1377B6B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7D10700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D0000" w:rsidRPr="00FD0000" w14:paraId="7B05DC69" w14:textId="77777777" w:rsidTr="617E51AE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54AAD416" w14:textId="77777777" w:rsidR="00FD0000" w:rsidRDefault="00FD0000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lastRenderedPageBreak/>
              <w:br w:type="page"/>
              <w:t xml:space="preserve">Review your personal learning </w:t>
            </w:r>
            <w:r w:rsidR="00570161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on</w:t>
            </w: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this course</w:t>
            </w:r>
            <w:r w:rsidR="00570161">
              <w:rPr>
                <w:rFonts w:asciiTheme="minorHAnsi" w:hAnsiTheme="minorHAnsi" w:cstheme="minorHAnsi"/>
                <w:b/>
                <w:color w:val="3B3838" w:themeColor="background2" w:themeShade="40"/>
              </w:rPr>
              <w:t xml:space="preserve"> so far</w:t>
            </w: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:</w:t>
            </w:r>
          </w:p>
          <w:p w14:paraId="38972B55" w14:textId="77777777" w:rsidR="000544E0" w:rsidRPr="000544E0" w:rsidRDefault="000544E0" w:rsidP="000544E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544E0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(this may help address the following assessment criteria)</w:t>
            </w:r>
          </w:p>
          <w:p w14:paraId="29068AC1" w14:textId="651D9D14" w:rsidR="000544E0" w:rsidRPr="000544E0" w:rsidRDefault="000544E0" w:rsidP="000544E0">
            <w:pPr>
              <w:spacing w:before="100" w:after="60"/>
              <w:ind w:right="139"/>
              <w:rPr>
                <w:rFonts w:ascii="Calibri" w:eastAsia="Calibri" w:hAnsi="Calibri" w:cs="Calibri"/>
              </w:rPr>
            </w:pPr>
            <w:r w:rsidRPr="617E51AE">
              <w:rPr>
                <w:rFonts w:asciiTheme="minorHAnsi" w:hAnsiTheme="minorHAnsi" w:cstheme="minorBidi"/>
                <w:color w:val="3B3838" w:themeColor="background2" w:themeShade="40"/>
              </w:rPr>
              <w:t xml:space="preserve">5.3 </w:t>
            </w:r>
            <w:r w:rsidRPr="00EF12D2">
              <w:rPr>
                <w:rFonts w:ascii="Calibri" w:eastAsia="Calibri" w:hAnsi="Calibri" w:cs="Calibri"/>
                <w:color w:val="3B3838" w:themeColor="background2" w:themeShade="40"/>
              </w:rPr>
              <w:t>Reflect on own experiences that might enhance or limit working with online and phone counselling</w:t>
            </w:r>
          </w:p>
        </w:tc>
      </w:tr>
      <w:tr w:rsidR="00FD0000" w:rsidRPr="00FD0000" w14:paraId="3C5DF2FF" w14:textId="77777777" w:rsidTr="617E51AE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CB52423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C384A13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67EA261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328372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8D8E42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3B59837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89D4CF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59EC1E0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6808AE9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B3FFF45" w14:textId="77777777" w:rsidR="00FD0000" w:rsidRPr="00FD0000" w:rsidRDefault="00FD0000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D0000" w:rsidRPr="00FD0000" w14:paraId="2B9CC1D1" w14:textId="77777777" w:rsidTr="00FD0000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A466682" w14:textId="77777777" w:rsidR="00FD0000" w:rsidRDefault="00FD0000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Review your learning needs</w:t>
            </w:r>
            <w:r w:rsidR="000544E0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:</w:t>
            </w:r>
          </w:p>
          <w:p w14:paraId="2F51A1B1" w14:textId="4B43FADC" w:rsidR="004C6D25" w:rsidRPr="004C6D25" w:rsidRDefault="004C6D25" w:rsidP="00FD0000">
            <w:pPr>
              <w:keepNext/>
              <w:spacing w:before="100" w:after="100"/>
              <w:ind w:right="139"/>
              <w:rPr>
                <w:rFonts w:asciiTheme="minorHAnsi" w:hAnsiTheme="minorHAnsi" w:cstheme="minorHAnsi"/>
                <w:bCs/>
                <w:color w:val="3B3838" w:themeColor="background2" w:themeShade="40"/>
              </w:rPr>
            </w:pPr>
            <w:r w:rsidRPr="000544E0">
              <w:rPr>
                <w:rFonts w:asciiTheme="minorHAnsi" w:hAnsiTheme="minorHAnsi" w:cstheme="minorHAnsi"/>
                <w:bCs/>
                <w:color w:val="3B3838" w:themeColor="background2" w:themeShade="40"/>
              </w:rPr>
              <w:t>(this may help address the following assessment criteria)</w:t>
            </w:r>
          </w:p>
          <w:p w14:paraId="6130E3B7" w14:textId="21D34732" w:rsidR="000544E0" w:rsidRPr="004C6D25" w:rsidRDefault="000544E0" w:rsidP="004C6D25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390E">
              <w:rPr>
                <w:rFonts w:asciiTheme="minorHAnsi" w:hAnsiTheme="minorHAnsi" w:cstheme="minorHAnsi"/>
                <w:color w:val="3B3838" w:themeColor="background2" w:themeShade="40"/>
              </w:rPr>
              <w:t>7.2 Reflect on own areas for development as an online and phone counsellor and outline a plan for further continuing professional development.</w:t>
            </w:r>
          </w:p>
        </w:tc>
      </w:tr>
      <w:tr w:rsidR="00FD0000" w:rsidRPr="00FD0000" w14:paraId="24A33F9A" w14:textId="77777777" w:rsidTr="00FD0000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C9DCA5E" w14:textId="77777777" w:rsidR="00FD0000" w:rsidRPr="00FD0000" w:rsidRDefault="00FD0000" w:rsidP="00FD0000">
            <w:pPr>
              <w:tabs>
                <w:tab w:val="left" w:pos="1087"/>
              </w:tabs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D0000">
              <w:rPr>
                <w:rFonts w:asciiTheme="minorHAnsi" w:hAnsiTheme="minorHAnsi" w:cstheme="minorHAnsi"/>
                <w:color w:val="3B3838" w:themeColor="background2" w:themeShade="40"/>
              </w:rPr>
              <w:tab/>
            </w:r>
          </w:p>
          <w:p w14:paraId="5C6956C8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033204E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46B2E85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EE48A85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0A2E0DE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399623D" w14:textId="77777777" w:rsidR="00FD0000" w:rsidRP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CA0A258" w14:textId="77777777" w:rsidR="00FD0000" w:rsidRDefault="00FD0000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BE7C4F7" w14:textId="77777777" w:rsidR="00E044B7" w:rsidRDefault="00E044B7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24AF044" w14:textId="77777777" w:rsidR="00E044B7" w:rsidRDefault="00E044B7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C87493D" w14:textId="77777777" w:rsidR="00E044B7" w:rsidRDefault="00E044B7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64C353D" w14:textId="77777777" w:rsidR="00E044B7" w:rsidRPr="00FD0000" w:rsidRDefault="00E044B7" w:rsidP="00FD0000">
            <w:pPr>
              <w:spacing w:before="100" w:after="60"/>
              <w:ind w:right="139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2B75301" w14:textId="77777777" w:rsidR="00FD0000" w:rsidRPr="00FD0000" w:rsidRDefault="00FD0000" w:rsidP="00FD0000">
      <w:pPr>
        <w:tabs>
          <w:tab w:val="right" w:leader="dot" w:pos="5400"/>
          <w:tab w:val="left" w:pos="5760"/>
          <w:tab w:val="right" w:leader="dot" w:pos="8100"/>
        </w:tabs>
        <w:spacing w:after="120"/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1DF7F83A" w14:textId="77777777" w:rsidR="00FD0000" w:rsidRPr="00FD0000" w:rsidRDefault="00FD0000" w:rsidP="00FD0000">
      <w:pPr>
        <w:tabs>
          <w:tab w:val="right" w:leader="dot" w:pos="5400"/>
          <w:tab w:val="left" w:pos="5760"/>
          <w:tab w:val="right" w:leader="dot" w:pos="8100"/>
        </w:tabs>
        <w:spacing w:after="120"/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FD0000">
        <w:rPr>
          <w:rFonts w:asciiTheme="minorHAnsi" w:hAnsiTheme="minorHAnsi" w:cstheme="minorHAnsi"/>
          <w:color w:val="3B3838" w:themeColor="background2" w:themeShade="40"/>
        </w:rPr>
        <w:t>Name: …………………………………………………………………………</w:t>
      </w:r>
      <w:proofErr w:type="gramStart"/>
      <w:r w:rsidRPr="00FD0000">
        <w:rPr>
          <w:rFonts w:asciiTheme="minorHAnsi" w:hAnsiTheme="minorHAnsi" w:cstheme="minorHAnsi"/>
          <w:color w:val="3B3838" w:themeColor="background2" w:themeShade="40"/>
        </w:rPr>
        <w:t>…..</w:t>
      </w:r>
      <w:proofErr w:type="gramEnd"/>
    </w:p>
    <w:p w14:paraId="4CFA78A6" w14:textId="77777777" w:rsidR="00FD0000" w:rsidRPr="00FD0000" w:rsidRDefault="00FD0000" w:rsidP="00FD0000">
      <w:pPr>
        <w:tabs>
          <w:tab w:val="right" w:leader="dot" w:pos="5400"/>
          <w:tab w:val="left" w:pos="5760"/>
          <w:tab w:val="right" w:leader="dot" w:pos="8100"/>
        </w:tabs>
        <w:spacing w:after="120"/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3FF35F42" w14:textId="77777777" w:rsidR="00FD0000" w:rsidRPr="00FD0000" w:rsidRDefault="00FD0000" w:rsidP="00FD0000">
      <w:pPr>
        <w:tabs>
          <w:tab w:val="right" w:leader="dot" w:pos="5400"/>
          <w:tab w:val="left" w:pos="5760"/>
          <w:tab w:val="right" w:leader="dot" w:pos="8100"/>
        </w:tabs>
        <w:spacing w:after="120"/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FD0000">
        <w:rPr>
          <w:rFonts w:asciiTheme="minorHAnsi" w:hAnsiTheme="minorHAnsi" w:cstheme="minorHAnsi"/>
          <w:color w:val="3B3838" w:themeColor="background2" w:themeShade="40"/>
        </w:rPr>
        <w:t>Signed: …………………………………………………………………………….</w:t>
      </w:r>
    </w:p>
    <w:p w14:paraId="769A307A" w14:textId="77777777" w:rsidR="00FD0000" w:rsidRPr="00FD0000" w:rsidRDefault="00FD0000" w:rsidP="00FD0000">
      <w:pPr>
        <w:tabs>
          <w:tab w:val="right" w:leader="dot" w:pos="5400"/>
          <w:tab w:val="left" w:pos="5760"/>
          <w:tab w:val="right" w:leader="dot" w:pos="8100"/>
        </w:tabs>
        <w:spacing w:after="120"/>
        <w:ind w:right="139"/>
        <w:rPr>
          <w:rFonts w:asciiTheme="minorHAnsi" w:hAnsiTheme="minorHAnsi" w:cstheme="minorHAnsi"/>
          <w:color w:val="3B3838" w:themeColor="background2" w:themeShade="40"/>
        </w:rPr>
      </w:pPr>
    </w:p>
    <w:p w14:paraId="1442BFCB" w14:textId="77777777" w:rsidR="00FD0000" w:rsidRPr="00FD0000" w:rsidRDefault="00FD0000" w:rsidP="00FD0000">
      <w:pPr>
        <w:tabs>
          <w:tab w:val="right" w:leader="dot" w:pos="5400"/>
          <w:tab w:val="left" w:pos="5760"/>
          <w:tab w:val="right" w:leader="dot" w:pos="8100"/>
        </w:tabs>
        <w:spacing w:after="120"/>
        <w:ind w:right="139"/>
        <w:rPr>
          <w:rFonts w:asciiTheme="minorHAnsi" w:hAnsiTheme="minorHAnsi" w:cstheme="minorHAnsi"/>
          <w:color w:val="3B3838" w:themeColor="background2" w:themeShade="40"/>
        </w:rPr>
      </w:pPr>
      <w:r w:rsidRPr="00FD0000">
        <w:rPr>
          <w:rFonts w:asciiTheme="minorHAnsi" w:hAnsiTheme="minorHAnsi" w:cstheme="minorHAnsi"/>
          <w:color w:val="3B3838" w:themeColor="background2" w:themeShade="40"/>
        </w:rPr>
        <w:t>Date: ……………………………………………………………………………</w:t>
      </w:r>
      <w:proofErr w:type="gramStart"/>
      <w:r w:rsidRPr="00FD0000">
        <w:rPr>
          <w:rFonts w:asciiTheme="minorHAnsi" w:hAnsiTheme="minorHAnsi" w:cstheme="minorHAnsi"/>
          <w:color w:val="3B3838" w:themeColor="background2" w:themeShade="40"/>
        </w:rPr>
        <w:t>…..</w:t>
      </w:r>
      <w:proofErr w:type="gramEnd"/>
    </w:p>
    <w:p w14:paraId="1AB396E4" w14:textId="77777777" w:rsidR="006A57CD" w:rsidRPr="00FD0000" w:rsidRDefault="006A57CD" w:rsidP="00FD0000">
      <w:pPr>
        <w:ind w:right="139"/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FD0000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EC04" w14:textId="77777777" w:rsidR="00D62B89" w:rsidRDefault="00D62B89" w:rsidP="0040055F">
      <w:r>
        <w:separator/>
      </w:r>
    </w:p>
  </w:endnote>
  <w:endnote w:type="continuationSeparator" w:id="0">
    <w:p w14:paraId="367BEF0E" w14:textId="77777777" w:rsidR="00D62B89" w:rsidRDefault="00D62B89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863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10B2C2DA" w14:textId="01DA7896" w:rsidR="00FD0000" w:rsidRPr="00FD0000" w:rsidRDefault="00FD0000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30E5225E" wp14:editId="5C2DC104">
              <wp:simplePos x="0" y="0"/>
              <wp:positionH relativeFrom="margin">
                <wp:posOffset>3671668</wp:posOffset>
              </wp:positionH>
              <wp:positionV relativeFrom="page">
                <wp:posOffset>9931791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D0000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FD0000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FD0000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FD0000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FD0000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7BF1F629" w14:textId="0686F10F" w:rsidR="0040055F" w:rsidRDefault="0040055F" w:rsidP="00FD0000">
    <w:pPr>
      <w:pStyle w:val="Footer"/>
      <w:tabs>
        <w:tab w:val="clear" w:pos="4513"/>
        <w:tab w:val="clear" w:pos="9026"/>
        <w:tab w:val="left" w:pos="70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AD7F" w14:textId="77777777" w:rsidR="00D62B89" w:rsidRDefault="00D62B89" w:rsidP="0040055F">
      <w:r>
        <w:separator/>
      </w:r>
    </w:p>
  </w:footnote>
  <w:footnote w:type="continuationSeparator" w:id="0">
    <w:p w14:paraId="4239F46A" w14:textId="77777777" w:rsidR="00D62B89" w:rsidRDefault="00D62B89" w:rsidP="0040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6B9F"/>
    <w:multiLevelType w:val="hybridMultilevel"/>
    <w:tmpl w:val="1CE4E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D8B02C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Rockwell" w:hAnsi="Rockwel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401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52F4E"/>
    <w:rsid w:val="000544E0"/>
    <w:rsid w:val="000B1CA1"/>
    <w:rsid w:val="00197459"/>
    <w:rsid w:val="00271FB1"/>
    <w:rsid w:val="002F4B34"/>
    <w:rsid w:val="003956D0"/>
    <w:rsid w:val="003F747E"/>
    <w:rsid w:val="0040055F"/>
    <w:rsid w:val="004C6D25"/>
    <w:rsid w:val="004F1C58"/>
    <w:rsid w:val="00570161"/>
    <w:rsid w:val="00650768"/>
    <w:rsid w:val="00656EED"/>
    <w:rsid w:val="00671EB8"/>
    <w:rsid w:val="006A4511"/>
    <w:rsid w:val="006A57CD"/>
    <w:rsid w:val="00770688"/>
    <w:rsid w:val="007D4122"/>
    <w:rsid w:val="00854A17"/>
    <w:rsid w:val="008C48AC"/>
    <w:rsid w:val="009C6A06"/>
    <w:rsid w:val="009F7767"/>
    <w:rsid w:val="00A61E4C"/>
    <w:rsid w:val="00A808DD"/>
    <w:rsid w:val="00B0390E"/>
    <w:rsid w:val="00C520AD"/>
    <w:rsid w:val="00D62B89"/>
    <w:rsid w:val="00D71712"/>
    <w:rsid w:val="00DA573B"/>
    <w:rsid w:val="00E044B7"/>
    <w:rsid w:val="00E846BA"/>
    <w:rsid w:val="00EC2938"/>
    <w:rsid w:val="00EF12D2"/>
    <w:rsid w:val="00F323C5"/>
    <w:rsid w:val="00F377DD"/>
    <w:rsid w:val="00F51E82"/>
    <w:rsid w:val="00F82524"/>
    <w:rsid w:val="00FC6B85"/>
    <w:rsid w:val="00FD0000"/>
    <w:rsid w:val="00FD3D3D"/>
    <w:rsid w:val="08CDC7A6"/>
    <w:rsid w:val="2A754F4C"/>
    <w:rsid w:val="38F07E58"/>
    <w:rsid w:val="599E0BBF"/>
    <w:rsid w:val="5FE2814D"/>
    <w:rsid w:val="617E51AE"/>
    <w:rsid w:val="7E61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  <SharedWithUsers xmlns="ded0e4a2-99d0-4665-b661-f42e33e32709">
      <UserInfo>
        <DisplayName/>
        <AccountId xsi:nil="true"/>
        <AccountType/>
      </UserInfo>
    </SharedWithUsers>
    <MediaLengthInSeconds xmlns="3c28e9e1-6014-479a-b58f-4b5f5f924ae6" xsi:nil="true"/>
  </documentManagement>
</p:properties>
</file>

<file path=customXml/itemProps1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B43BC-DCC0-4688-8034-B3CCFEA43AC5}"/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CYP-L5 Self-Review for Candidates</dc:title>
  <dc:subject/>
  <dc:creator>Heather</dc:creator>
  <cp:keywords>CYP-L5 Self-Review for Candidates</cp:keywords>
  <dc:description/>
  <cp:lastModifiedBy>Kelly Budd</cp:lastModifiedBy>
  <cp:revision>24</cp:revision>
  <dcterms:created xsi:type="dcterms:W3CDTF">2023-06-02T15:17:00Z</dcterms:created>
  <dcterms:modified xsi:type="dcterms:W3CDTF">2023-09-21T15:47:00Z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  <property fmtid="{D5CDD505-2E9C-101B-9397-08002B2CF9AE}" pid="4" name="Order">
    <vt:r8>280300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